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333" w:rsidRDefault="00837333" w:rsidP="00837333">
      <w:pPr>
        <w:pStyle w:val="1"/>
        <w:rPr>
          <w:sz w:val="28"/>
          <w:szCs w:val="28"/>
        </w:rPr>
      </w:pPr>
      <w:r w:rsidRPr="00210E7D">
        <w:rPr>
          <w:b w:val="0"/>
          <w:sz w:val="28"/>
          <w:szCs w:val="28"/>
        </w:rPr>
        <w:t>附件</w:t>
      </w:r>
      <w:r w:rsidR="004118F1">
        <w:rPr>
          <w:rFonts w:hint="eastAsia"/>
          <w:b w:val="0"/>
          <w:sz w:val="28"/>
          <w:szCs w:val="28"/>
        </w:rPr>
        <w:t>1</w:t>
      </w:r>
      <w:r>
        <w:rPr>
          <w:rFonts w:hint="eastAsia"/>
          <w:b w:val="0"/>
          <w:sz w:val="28"/>
          <w:szCs w:val="28"/>
        </w:rPr>
        <w:t>-1</w:t>
      </w:r>
      <w:r w:rsidRPr="00210E7D">
        <w:rPr>
          <w:sz w:val="28"/>
          <w:szCs w:val="28"/>
        </w:rPr>
        <w:t>：</w:t>
      </w:r>
    </w:p>
    <w:p w:rsidR="00837333" w:rsidRPr="00B37391" w:rsidRDefault="00837333" w:rsidP="00837333">
      <w:pPr>
        <w:spacing w:line="360" w:lineRule="auto"/>
        <w:jc w:val="center"/>
        <w:rPr>
          <w:b/>
          <w:sz w:val="28"/>
          <w:szCs w:val="28"/>
        </w:rPr>
      </w:pPr>
      <w:r w:rsidRPr="00B37391">
        <w:rPr>
          <w:rFonts w:hint="eastAsia"/>
          <w:b/>
          <w:sz w:val="28"/>
          <w:szCs w:val="28"/>
        </w:rPr>
        <w:t>首次公开发行股票网下投资者承诺函（机构投资者）</w:t>
      </w:r>
    </w:p>
    <w:p w:rsidR="00837333" w:rsidRDefault="00837333" w:rsidP="00837333">
      <w:pPr>
        <w:spacing w:line="360" w:lineRule="auto"/>
      </w:pPr>
      <w:r>
        <w:rPr>
          <w:rFonts w:hint="eastAsia"/>
        </w:rPr>
        <w:t>长城证券股份有限公司：</w:t>
      </w:r>
    </w:p>
    <w:p w:rsidR="00837333" w:rsidRPr="00347F00" w:rsidRDefault="00837333" w:rsidP="00837333">
      <w:pPr>
        <w:spacing w:line="360" w:lineRule="auto"/>
        <w:ind w:firstLine="420"/>
      </w:pPr>
      <w:r>
        <w:rPr>
          <w:rFonts w:hint="eastAsia"/>
        </w:rPr>
        <w:t>本投资者</w:t>
      </w:r>
      <w:r w:rsidRPr="00347F00">
        <w:rPr>
          <w:rFonts w:hint="eastAsia"/>
        </w:rPr>
        <w:t>（组织机构代码【</w:t>
      </w:r>
      <w:r w:rsidRPr="00347F00">
        <w:rPr>
          <w:rFonts w:hint="eastAsia"/>
        </w:rPr>
        <w:t xml:space="preserve">       </w:t>
      </w:r>
      <w:r w:rsidRPr="00347F00">
        <w:rPr>
          <w:rFonts w:hint="eastAsia"/>
        </w:rPr>
        <w:t>】）有意参加贵公司主承销的【</w:t>
      </w:r>
      <w:r w:rsidRPr="00347F00">
        <w:rPr>
          <w:rFonts w:hint="eastAsia"/>
        </w:rPr>
        <w:t xml:space="preserve">   </w:t>
      </w:r>
      <w:r w:rsidRPr="00347F00">
        <w:rPr>
          <w:rFonts w:hint="eastAsia"/>
        </w:rPr>
        <w:t>】</w:t>
      </w:r>
      <w:r w:rsidRPr="00347F00">
        <w:rPr>
          <w:rFonts w:hint="eastAsia"/>
        </w:rPr>
        <w:t>IPO</w:t>
      </w:r>
      <w:r w:rsidRPr="00347F00">
        <w:rPr>
          <w:rFonts w:hint="eastAsia"/>
        </w:rPr>
        <w:t>询价配售，在此特别承诺：</w:t>
      </w:r>
    </w:p>
    <w:p w:rsidR="00837333" w:rsidRDefault="00837333" w:rsidP="00837333">
      <w:pPr>
        <w:spacing w:line="360" w:lineRule="auto"/>
        <w:ind w:firstLine="420"/>
      </w:pPr>
      <w:r>
        <w:rPr>
          <w:rFonts w:hint="eastAsia"/>
        </w:rPr>
        <w:t>1.</w:t>
      </w:r>
      <w:r>
        <w:rPr>
          <w:rFonts w:hint="eastAsia"/>
        </w:rPr>
        <w:t>本投资者具有相应合法的证券投资主体资格，不存在任何法律、行政法规、中国证券监督管理委员会及中国证券业协会发布的规范性文件禁止或限制参与首次公开发行股票询价和网下申购业务的情形；</w:t>
      </w:r>
    </w:p>
    <w:p w:rsidR="00837333" w:rsidRPr="00347F00" w:rsidRDefault="00837333" w:rsidP="00837333">
      <w:pPr>
        <w:spacing w:line="360" w:lineRule="auto"/>
        <w:ind w:firstLine="420"/>
      </w:pPr>
      <w:r>
        <w:rPr>
          <w:rFonts w:hint="eastAsia"/>
        </w:rPr>
        <w:t>2</w:t>
      </w:r>
      <w:r w:rsidRPr="00347F00">
        <w:rPr>
          <w:rFonts w:hint="eastAsia"/>
        </w:rPr>
        <w:t>.</w:t>
      </w:r>
      <w:r>
        <w:rPr>
          <w:rFonts w:hint="eastAsia"/>
        </w:rPr>
        <w:t>本投资者</w:t>
      </w:r>
      <w:r w:rsidRPr="00347F00">
        <w:rPr>
          <w:rFonts w:hint="eastAsia"/>
        </w:rPr>
        <w:t>已经熟知证监会、证券业协会关于网下投资者的限制性规定及贵公司</w:t>
      </w:r>
      <w:r w:rsidRPr="00347F00">
        <w:rPr>
          <w:rFonts w:hint="eastAsia"/>
        </w:rPr>
        <w:t xml:space="preserve">IPO </w:t>
      </w:r>
      <w:r w:rsidRPr="00347F00">
        <w:rPr>
          <w:rFonts w:hint="eastAsia"/>
        </w:rPr>
        <w:t>网下投资者标准；</w:t>
      </w:r>
    </w:p>
    <w:p w:rsidR="00837333" w:rsidRPr="00347F00" w:rsidRDefault="00837333" w:rsidP="00837333">
      <w:pPr>
        <w:spacing w:line="360" w:lineRule="auto"/>
        <w:ind w:firstLine="420"/>
      </w:pPr>
      <w:r>
        <w:rPr>
          <w:rFonts w:hint="eastAsia"/>
        </w:rPr>
        <w:t>3</w:t>
      </w:r>
      <w:r w:rsidRPr="00347F00">
        <w:rPr>
          <w:rFonts w:hint="eastAsia"/>
        </w:rPr>
        <w:t>.</w:t>
      </w:r>
      <w:r>
        <w:rPr>
          <w:rFonts w:hint="eastAsia"/>
        </w:rPr>
        <w:t>本投资者</w:t>
      </w:r>
      <w:r w:rsidRPr="00347F00">
        <w:rPr>
          <w:rFonts w:hint="eastAsia"/>
        </w:rPr>
        <w:t>已知悉并根据《证券发行与承销管理办法（</w:t>
      </w:r>
      <w:r w:rsidRPr="00347F00">
        <w:rPr>
          <w:rFonts w:hint="eastAsia"/>
        </w:rPr>
        <w:t>201</w:t>
      </w:r>
      <w:r w:rsidR="006A76EE">
        <w:rPr>
          <w:rFonts w:hint="eastAsia"/>
        </w:rPr>
        <w:t>5</w:t>
      </w:r>
      <w:r w:rsidRPr="00347F00">
        <w:rPr>
          <w:rFonts w:hint="eastAsia"/>
        </w:rPr>
        <w:t>年修订）》、《首次公开发行股票承销业务规范》</w:t>
      </w:r>
      <w:r w:rsidR="006A76EE">
        <w:rPr>
          <w:rFonts w:hint="eastAsia"/>
        </w:rPr>
        <w:t>（</w:t>
      </w:r>
      <w:r w:rsidR="006A76EE">
        <w:rPr>
          <w:rFonts w:hint="eastAsia"/>
        </w:rPr>
        <w:t>2016</w:t>
      </w:r>
      <w:r w:rsidR="006A76EE">
        <w:rPr>
          <w:rFonts w:hint="eastAsia"/>
        </w:rPr>
        <w:t>年修订）</w:t>
      </w:r>
      <w:r w:rsidRPr="00347F00">
        <w:rPr>
          <w:rFonts w:hint="eastAsia"/>
        </w:rPr>
        <w:t>、《</w:t>
      </w:r>
      <w:r w:rsidR="006A76EE" w:rsidRPr="006A76EE">
        <w:rPr>
          <w:rFonts w:hint="eastAsia"/>
        </w:rPr>
        <w:t>首次公开发行股票网下投资者管理细则</w:t>
      </w:r>
      <w:r w:rsidRPr="00347F00">
        <w:rPr>
          <w:rFonts w:hint="eastAsia"/>
        </w:rPr>
        <w:t>》</w:t>
      </w:r>
      <w:r w:rsidR="006A76EE">
        <w:rPr>
          <w:rFonts w:hint="eastAsia"/>
        </w:rPr>
        <w:t>（</w:t>
      </w:r>
      <w:r w:rsidR="006A76EE">
        <w:rPr>
          <w:rFonts w:hint="eastAsia"/>
        </w:rPr>
        <w:t>2016</w:t>
      </w:r>
      <w:r w:rsidR="006A76EE">
        <w:rPr>
          <w:rFonts w:hint="eastAsia"/>
        </w:rPr>
        <w:t>年修订）</w:t>
      </w:r>
      <w:r w:rsidRPr="00347F00">
        <w:rPr>
          <w:rFonts w:hint="eastAsia"/>
          <w:kern w:val="0"/>
          <w:szCs w:val="21"/>
        </w:rPr>
        <w:t>和</w:t>
      </w:r>
      <w:r w:rsidRPr="00347F00">
        <w:rPr>
          <w:kern w:val="0"/>
          <w:szCs w:val="21"/>
        </w:rPr>
        <w:t>《</w:t>
      </w:r>
      <w:r w:rsidRPr="00347F00">
        <w:rPr>
          <w:rFonts w:hint="eastAsia"/>
          <w:kern w:val="0"/>
          <w:szCs w:val="21"/>
        </w:rPr>
        <w:t>私募</w:t>
      </w:r>
      <w:r w:rsidRPr="00347F00">
        <w:rPr>
          <w:kern w:val="0"/>
          <w:szCs w:val="21"/>
        </w:rPr>
        <w:t>投资基金管理人登记和基金备案办法（</w:t>
      </w:r>
      <w:r w:rsidRPr="00347F00">
        <w:rPr>
          <w:rFonts w:hint="eastAsia"/>
          <w:kern w:val="0"/>
          <w:szCs w:val="21"/>
        </w:rPr>
        <w:t>试行</w:t>
      </w:r>
      <w:r w:rsidRPr="00347F00">
        <w:rPr>
          <w:kern w:val="0"/>
          <w:szCs w:val="21"/>
        </w:rPr>
        <w:t>）》</w:t>
      </w:r>
      <w:r w:rsidRPr="00347F00">
        <w:rPr>
          <w:rFonts w:hint="eastAsia"/>
        </w:rPr>
        <w:t>的相关规定建立健全了参与首发股票询价和网下申购业务的内部机制；</w:t>
      </w:r>
    </w:p>
    <w:p w:rsidR="00837333" w:rsidRPr="00347F00" w:rsidRDefault="00837333" w:rsidP="00837333">
      <w:pPr>
        <w:spacing w:line="360" w:lineRule="auto"/>
        <w:ind w:firstLine="420"/>
      </w:pPr>
      <w:r>
        <w:rPr>
          <w:rFonts w:hint="eastAsia"/>
        </w:rPr>
        <w:t>4</w:t>
      </w:r>
      <w:r w:rsidRPr="00347F00">
        <w:rPr>
          <w:rFonts w:hint="eastAsia"/>
        </w:rPr>
        <w:t>.</w:t>
      </w:r>
      <w:r>
        <w:rPr>
          <w:rFonts w:hint="eastAsia"/>
        </w:rPr>
        <w:t>本投资者</w:t>
      </w:r>
      <w:r w:rsidRPr="00347F00">
        <w:rPr>
          <w:rFonts w:hint="eastAsia"/>
        </w:rPr>
        <w:t>将严格按照证监会、证券业协会、交易所等相关规章制度从事询价及配售工作，并承担因违规操作导致的一切损失；</w:t>
      </w:r>
    </w:p>
    <w:p w:rsidR="00837333" w:rsidRPr="00347F00" w:rsidRDefault="00837333" w:rsidP="00837333">
      <w:pPr>
        <w:spacing w:line="360" w:lineRule="auto"/>
        <w:ind w:firstLine="420"/>
      </w:pPr>
      <w:r>
        <w:rPr>
          <w:rFonts w:hint="eastAsia"/>
        </w:rPr>
        <w:t>5</w:t>
      </w:r>
      <w:r w:rsidRPr="00347F00">
        <w:rPr>
          <w:rFonts w:hint="eastAsia"/>
        </w:rPr>
        <w:t>.</w:t>
      </w:r>
      <w:r>
        <w:rPr>
          <w:rFonts w:hint="eastAsia"/>
        </w:rPr>
        <w:t>本投资者</w:t>
      </w:r>
      <w:r w:rsidRPr="00347F00">
        <w:rPr>
          <w:rFonts w:hint="eastAsia"/>
        </w:rPr>
        <w:t>已经熟知认购新股上市后存在跌破发行价格的风险，并承诺充分关注定价市场化蕴含的风险因素，切实提高风险意识，强化价值投资理念，避免盲目炒作；</w:t>
      </w:r>
    </w:p>
    <w:p w:rsidR="00837333" w:rsidRDefault="00837333" w:rsidP="00837333">
      <w:pPr>
        <w:spacing w:line="360" w:lineRule="auto"/>
        <w:ind w:firstLine="420"/>
      </w:pPr>
      <w:r>
        <w:rPr>
          <w:rFonts w:hint="eastAsia"/>
        </w:rPr>
        <w:t>6</w:t>
      </w:r>
      <w:r w:rsidRPr="00347F00">
        <w:rPr>
          <w:rFonts w:hint="eastAsia"/>
        </w:rPr>
        <w:t>.</w:t>
      </w:r>
      <w:r w:rsidRPr="00347F00">
        <w:rPr>
          <w:rFonts w:hint="eastAsia"/>
        </w:rPr>
        <w:t>我公司不属于《证券发行与承销管理办法》</w:t>
      </w:r>
      <w:r w:rsidRPr="00347F00">
        <w:rPr>
          <w:rFonts w:hint="eastAsia"/>
        </w:rPr>
        <w:t>(201</w:t>
      </w:r>
      <w:r w:rsidR="006A76EE">
        <w:rPr>
          <w:rFonts w:hint="eastAsia"/>
        </w:rPr>
        <w:t>5</w:t>
      </w:r>
      <w:r w:rsidRPr="00347F00">
        <w:rPr>
          <w:rFonts w:hint="eastAsia"/>
        </w:rPr>
        <w:t xml:space="preserve"> </w:t>
      </w:r>
      <w:r w:rsidRPr="00347F00">
        <w:rPr>
          <w:rFonts w:hint="eastAsia"/>
        </w:rPr>
        <w:t>年修订</w:t>
      </w:r>
      <w:r w:rsidRPr="00347F00">
        <w:rPr>
          <w:rFonts w:hint="eastAsia"/>
        </w:rPr>
        <w:t>)</w:t>
      </w:r>
      <w:r w:rsidRPr="00347F00">
        <w:rPr>
          <w:rFonts w:hint="eastAsia"/>
        </w:rPr>
        <w:t>第</w:t>
      </w:r>
      <w:r w:rsidRPr="00347F00">
        <w:rPr>
          <w:rFonts w:hint="eastAsia"/>
        </w:rPr>
        <w:t>1</w:t>
      </w:r>
      <w:r w:rsidR="006A76EE">
        <w:rPr>
          <w:rFonts w:hint="eastAsia"/>
        </w:rPr>
        <w:t>6</w:t>
      </w:r>
      <w:r w:rsidRPr="00347F00">
        <w:rPr>
          <w:rFonts w:hint="eastAsia"/>
        </w:rPr>
        <w:t xml:space="preserve"> </w:t>
      </w:r>
      <w:r w:rsidRPr="00347F00">
        <w:rPr>
          <w:rFonts w:hint="eastAsia"/>
        </w:rPr>
        <w:t>条规定的禁止配售的投资者类型；</w:t>
      </w:r>
    </w:p>
    <w:p w:rsidR="00837333" w:rsidRDefault="00442F4E" w:rsidP="00837333">
      <w:pPr>
        <w:spacing w:line="360" w:lineRule="auto"/>
        <w:ind w:firstLine="420"/>
      </w:pPr>
      <w:r>
        <w:rPr>
          <w:rFonts w:hint="eastAsia"/>
        </w:rPr>
        <w:t>7</w:t>
      </w:r>
      <w:r w:rsidR="00837333">
        <w:rPr>
          <w:rFonts w:hint="eastAsia"/>
        </w:rPr>
        <w:t>.</w:t>
      </w:r>
      <w:r w:rsidR="00837333">
        <w:rPr>
          <w:rFonts w:hint="eastAsia"/>
        </w:rPr>
        <w:t>提交至贵公司的相关资料真实、准确、无重大遗漏，并承担因提供资料虚假所产生的一切损失。</w:t>
      </w:r>
    </w:p>
    <w:p w:rsidR="00837333" w:rsidRDefault="00837333" w:rsidP="00837333">
      <w:pPr>
        <w:spacing w:line="360" w:lineRule="auto"/>
        <w:ind w:left="3360" w:firstLine="420"/>
      </w:pPr>
      <w:r>
        <w:rPr>
          <w:rFonts w:hint="eastAsia"/>
        </w:rPr>
        <w:t>联系人：</w:t>
      </w:r>
    </w:p>
    <w:p w:rsidR="00837333" w:rsidRDefault="00837333" w:rsidP="00837333">
      <w:pPr>
        <w:spacing w:line="360" w:lineRule="auto"/>
        <w:ind w:left="3360" w:firstLine="420"/>
      </w:pPr>
      <w:r>
        <w:rPr>
          <w:rFonts w:hint="eastAsia"/>
        </w:rPr>
        <w:t>联系电话（座机及手机）：</w:t>
      </w:r>
    </w:p>
    <w:p w:rsidR="00FE1569" w:rsidRPr="003C6FF3" w:rsidRDefault="00837333" w:rsidP="004118F1">
      <w:pPr>
        <w:spacing w:line="360" w:lineRule="auto"/>
        <w:ind w:left="3360" w:firstLine="420"/>
      </w:pPr>
      <w:r>
        <w:rPr>
          <w:rFonts w:hint="eastAsia"/>
        </w:rPr>
        <w:t>承诺机构（盖章）：</w:t>
      </w:r>
    </w:p>
    <w:sectPr w:rsidR="00FE1569" w:rsidRPr="003C6FF3" w:rsidSect="00FE15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722" w:rsidRDefault="00C30722" w:rsidP="003C6FF3">
      <w:r>
        <w:separator/>
      </w:r>
    </w:p>
  </w:endnote>
  <w:endnote w:type="continuationSeparator" w:id="1">
    <w:p w:rsidR="00C30722" w:rsidRDefault="00C30722" w:rsidP="003C6F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722" w:rsidRDefault="00C30722" w:rsidP="003C6FF3">
      <w:r>
        <w:separator/>
      </w:r>
    </w:p>
  </w:footnote>
  <w:footnote w:type="continuationSeparator" w:id="1">
    <w:p w:rsidR="00C30722" w:rsidRDefault="00C30722" w:rsidP="003C6F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033A0"/>
    <w:multiLevelType w:val="hybridMultilevel"/>
    <w:tmpl w:val="2C3C7328"/>
    <w:lvl w:ilvl="0" w:tplc="DF7AFBF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7333"/>
    <w:rsid w:val="001F4768"/>
    <w:rsid w:val="003C6FF3"/>
    <w:rsid w:val="004118F1"/>
    <w:rsid w:val="00442F4E"/>
    <w:rsid w:val="006A76EE"/>
    <w:rsid w:val="007400AB"/>
    <w:rsid w:val="00837333"/>
    <w:rsid w:val="009B008F"/>
    <w:rsid w:val="00AC72AF"/>
    <w:rsid w:val="00C30722"/>
    <w:rsid w:val="00CC5E78"/>
    <w:rsid w:val="00FE15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33"/>
    <w:pPr>
      <w:widowControl w:val="0"/>
      <w:jc w:val="both"/>
    </w:pPr>
    <w:rPr>
      <w:rFonts w:ascii="Times New Roman" w:eastAsia="宋体" w:hAnsi="Times New Roman" w:cs="Times New Roman"/>
      <w:szCs w:val="20"/>
    </w:rPr>
  </w:style>
  <w:style w:type="paragraph" w:styleId="1">
    <w:name w:val="heading 1"/>
    <w:basedOn w:val="a"/>
    <w:next w:val="a"/>
    <w:link w:val="1Char"/>
    <w:qFormat/>
    <w:rsid w:val="0083733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37333"/>
    <w:rPr>
      <w:rFonts w:ascii="Times New Roman" w:eastAsia="宋体" w:hAnsi="Times New Roman" w:cs="Times New Roman"/>
      <w:b/>
      <w:bCs/>
      <w:kern w:val="44"/>
      <w:sz w:val="44"/>
      <w:szCs w:val="44"/>
    </w:rPr>
  </w:style>
  <w:style w:type="paragraph" w:styleId="a3">
    <w:name w:val="header"/>
    <w:basedOn w:val="a"/>
    <w:link w:val="Char"/>
    <w:uiPriority w:val="99"/>
    <w:semiHidden/>
    <w:unhideWhenUsed/>
    <w:rsid w:val="003C6F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C6FF3"/>
    <w:rPr>
      <w:rFonts w:ascii="Times New Roman" w:eastAsia="宋体" w:hAnsi="Times New Roman" w:cs="Times New Roman"/>
      <w:sz w:val="18"/>
      <w:szCs w:val="18"/>
    </w:rPr>
  </w:style>
  <w:style w:type="paragraph" w:styleId="a4">
    <w:name w:val="footer"/>
    <w:basedOn w:val="a"/>
    <w:link w:val="Char0"/>
    <w:uiPriority w:val="99"/>
    <w:semiHidden/>
    <w:unhideWhenUsed/>
    <w:rsid w:val="003C6F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C6FF3"/>
    <w:rPr>
      <w:rFonts w:ascii="Times New Roman" w:eastAsia="宋体" w:hAnsi="Times New Roman" w:cs="Times New Roman"/>
      <w:sz w:val="18"/>
      <w:szCs w:val="18"/>
    </w:rPr>
  </w:style>
  <w:style w:type="paragraph" w:styleId="a5">
    <w:name w:val="List Paragraph"/>
    <w:basedOn w:val="a"/>
    <w:uiPriority w:val="34"/>
    <w:qFormat/>
    <w:rsid w:val="003C6FF3"/>
    <w:pPr>
      <w:ind w:firstLineChars="200" w:firstLine="420"/>
    </w:pPr>
  </w:style>
  <w:style w:type="paragraph" w:styleId="a6">
    <w:name w:val="Document Map"/>
    <w:basedOn w:val="a"/>
    <w:link w:val="Char1"/>
    <w:uiPriority w:val="99"/>
    <w:semiHidden/>
    <w:unhideWhenUsed/>
    <w:rsid w:val="004118F1"/>
    <w:rPr>
      <w:rFonts w:ascii="宋体"/>
      <w:sz w:val="18"/>
      <w:szCs w:val="18"/>
    </w:rPr>
  </w:style>
  <w:style w:type="character" w:customStyle="1" w:styleId="Char1">
    <w:name w:val="文档结构图 Char"/>
    <w:basedOn w:val="a0"/>
    <w:link w:val="a6"/>
    <w:uiPriority w:val="99"/>
    <w:semiHidden/>
    <w:rsid w:val="004118F1"/>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雷阳</dc:creator>
  <cp:lastModifiedBy>雷阳</cp:lastModifiedBy>
  <cp:revision>5</cp:revision>
  <dcterms:created xsi:type="dcterms:W3CDTF">2015-06-24T08:07:00Z</dcterms:created>
  <dcterms:modified xsi:type="dcterms:W3CDTF">2016-02-16T11:27:00Z</dcterms:modified>
</cp:coreProperties>
</file>